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i w:val="1"/>
          <w:sz w:val="28"/>
          <w:szCs w:val="28"/>
        </w:rPr>
      </w:pPr>
      <w:r w:rsidDel="00000000" w:rsidR="00000000" w:rsidRPr="00000000">
        <w:rPr>
          <w:b w:val="1"/>
          <w:i w:val="1"/>
          <w:sz w:val="28"/>
          <w:szCs w:val="28"/>
          <w:rtl w:val="0"/>
        </w:rPr>
        <w:t xml:space="preserve">another da la bienvenida a Carlos Cruz Del Bosque como nuevo director de negocios para Luxury, Lifestyle, Culture &amp; Fashion</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a 24 de enero de 2022.-</w:t>
      </w:r>
      <w:r w:rsidDel="00000000" w:rsidR="00000000" w:rsidRPr="00000000">
        <w:rPr>
          <w:rtl w:val="0"/>
        </w:rPr>
        <w:t xml:space="preserve"> </w:t>
      </w:r>
      <w:r w:rsidDel="00000000" w:rsidR="00000000" w:rsidRPr="00000000">
        <w:rPr>
          <w:rtl w:val="0"/>
        </w:rPr>
        <w:t xml:space="preserve">En </w:t>
      </w:r>
      <w:r w:rsidDel="00000000" w:rsidR="00000000" w:rsidRPr="00000000">
        <w:rPr>
          <w:b w:val="1"/>
          <w:i w:val="1"/>
          <w:rtl w:val="0"/>
        </w:rPr>
        <w:t xml:space="preserve">another</w:t>
      </w:r>
      <w:r w:rsidDel="00000000" w:rsidR="00000000" w:rsidRPr="00000000">
        <w:rPr>
          <w:rtl w:val="0"/>
        </w:rPr>
        <w:t xml:space="preserve">, la base de expertos es fundamental para llevar a cabo nuestras operaciones. Esto, debido a que si se tiene el mejor talento, los procesos se simplifican, eficientan y es más fácil apuntar hacia mejores y más óptimos resultados. Por ello, nos enorgullece anunciar la incorporación de </w:t>
      </w:r>
      <w:r w:rsidDel="00000000" w:rsidR="00000000" w:rsidRPr="00000000">
        <w:rPr>
          <w:b w:val="1"/>
          <w:rtl w:val="0"/>
        </w:rPr>
        <w:t xml:space="preserve">Carlos Cruz Del Bosque</w:t>
      </w:r>
      <w:r w:rsidDel="00000000" w:rsidR="00000000" w:rsidRPr="00000000">
        <w:rPr>
          <w:rtl w:val="0"/>
        </w:rPr>
        <w:t xml:space="preserve"> como director de </w:t>
      </w:r>
      <w:r w:rsidDel="00000000" w:rsidR="00000000" w:rsidRPr="00000000">
        <w:rPr>
          <w:b w:val="1"/>
          <w:rtl w:val="0"/>
        </w:rPr>
        <w:t xml:space="preserve">Negocios</w:t>
      </w:r>
      <w:r w:rsidDel="00000000" w:rsidR="00000000" w:rsidRPr="00000000">
        <w:rPr>
          <w:rtl w:val="0"/>
        </w:rPr>
        <w:t xml:space="preserve"> en el área de </w:t>
      </w:r>
      <w:r w:rsidDel="00000000" w:rsidR="00000000" w:rsidRPr="00000000">
        <w:rPr>
          <w:b w:val="1"/>
          <w:rtl w:val="0"/>
        </w:rPr>
        <w:t xml:space="preserve">Luxury &amp; Lifestyle</w:t>
      </w:r>
      <w:r w:rsidDel="00000000" w:rsidR="00000000" w:rsidRPr="00000000">
        <w:rPr>
          <w:rtl w:val="0"/>
        </w:rPr>
        <w:t xml:space="preserve">, abarcando las vertientes de Cultura y Moda, las cuales han moldeado la historia y perfil de </w:t>
      </w:r>
      <w:r w:rsidDel="00000000" w:rsidR="00000000" w:rsidRPr="00000000">
        <w:rPr>
          <w:rtl w:val="0"/>
        </w:rPr>
        <w:t xml:space="preserve">la agencia</w:t>
      </w:r>
      <w:r w:rsidDel="00000000" w:rsidR="00000000" w:rsidRPr="00000000">
        <w:rPr>
          <w:rtl w:val="0"/>
        </w:rPr>
        <w:t xml:space="preserve">, siendo los pilares más representativos de esta empresa líder en comunicación estratégica.</w:t>
      </w: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b w:val="1"/>
          <w:rtl w:val="0"/>
        </w:rPr>
        <w:t xml:space="preserve">¿Quién es Carlos Cruz Del Bosque? </w:t>
      </w:r>
    </w:p>
    <w:p w:rsidR="00000000" w:rsidDel="00000000" w:rsidP="00000000" w:rsidRDefault="00000000" w:rsidRPr="00000000" w14:paraId="00000006">
      <w:pPr>
        <w:jc w:val="both"/>
        <w:rPr>
          <w:b w:val="1"/>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Del Bosque</w:t>
      </w:r>
      <w:r w:rsidDel="00000000" w:rsidR="00000000" w:rsidRPr="00000000">
        <w:rPr>
          <w:rtl w:val="0"/>
        </w:rPr>
        <w:t xml:space="preserve"> cuenta con 14 años de experiencia en el campo de </w:t>
      </w:r>
      <w:r w:rsidDel="00000000" w:rsidR="00000000" w:rsidRPr="00000000">
        <w:rPr>
          <w:b w:val="1"/>
          <w:rtl w:val="0"/>
        </w:rPr>
        <w:t xml:space="preserve">Negocios</w:t>
      </w:r>
      <w:r w:rsidDel="00000000" w:rsidR="00000000" w:rsidRPr="00000000">
        <w:rPr>
          <w:rtl w:val="0"/>
        </w:rPr>
        <w:t xml:space="preserve"> y </w:t>
      </w:r>
      <w:r w:rsidDel="00000000" w:rsidR="00000000" w:rsidRPr="00000000">
        <w:rPr>
          <w:b w:val="1"/>
          <w:rtl w:val="0"/>
        </w:rPr>
        <w:t xml:space="preserve">Marketing</w:t>
      </w:r>
      <w:r w:rsidDel="00000000" w:rsidR="00000000" w:rsidRPr="00000000">
        <w:rPr>
          <w:rtl w:val="0"/>
        </w:rPr>
        <w:t xml:space="preserve">, especializándose en industrias como la del </w:t>
      </w:r>
      <w:r w:rsidDel="00000000" w:rsidR="00000000" w:rsidRPr="00000000">
        <w:rPr>
          <w:b w:val="1"/>
          <w:i w:val="1"/>
          <w:rtl w:val="0"/>
        </w:rPr>
        <w:t xml:space="preserve">retail</w:t>
      </w:r>
      <w:r w:rsidDel="00000000" w:rsidR="00000000" w:rsidRPr="00000000">
        <w:rPr>
          <w:rtl w:val="0"/>
        </w:rPr>
        <w:t xml:space="preserve">, en la que trabajó como director de Ventas y Marketing para Vitrohogar en 2008. Posteriormente, formó parte del </w:t>
      </w:r>
      <w:r w:rsidDel="00000000" w:rsidR="00000000" w:rsidRPr="00000000">
        <w:rPr>
          <w:b w:val="1"/>
          <w:rtl w:val="0"/>
        </w:rPr>
        <w:t xml:space="preserve">mundo financiero</w:t>
      </w:r>
      <w:r w:rsidDel="00000000" w:rsidR="00000000" w:rsidRPr="00000000">
        <w:rPr>
          <w:rtl w:val="0"/>
        </w:rPr>
        <w:t xml:space="preserve"> como Key Account Sr. Manager en Banca Empresarial en Santander en 2011, para pasar después al mercado de la </w:t>
      </w:r>
      <w:r w:rsidDel="00000000" w:rsidR="00000000" w:rsidRPr="00000000">
        <w:rPr>
          <w:b w:val="1"/>
          <w:rtl w:val="0"/>
        </w:rPr>
        <w:t xml:space="preserve">hospitalidad de lujo </w:t>
      </w:r>
      <w:r w:rsidDel="00000000" w:rsidR="00000000" w:rsidRPr="00000000">
        <w:rPr>
          <w:rtl w:val="0"/>
        </w:rPr>
        <w:t xml:space="preserve">en 2016, fungiendo como gerente de ventas en el grupo hotelero Four Seasons Hotels &amp; Resorts para todo LATAM y sureste de EEUU, convirtiéndose así en una pieza clave para el grupo de </w:t>
      </w:r>
      <w:r w:rsidDel="00000000" w:rsidR="00000000" w:rsidRPr="00000000">
        <w:rPr>
          <w:rtl w:val="0"/>
        </w:rPr>
        <w:t xml:space="preserve">Luxury &amp; Lifestyle.</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Dentro de su formación académica, Carlos obtuvo una licenciatura en </w:t>
      </w:r>
      <w:r w:rsidDel="00000000" w:rsidR="00000000" w:rsidRPr="00000000">
        <w:rPr>
          <w:b w:val="1"/>
          <w:rtl w:val="0"/>
        </w:rPr>
        <w:t xml:space="preserve">Finanzas</w:t>
      </w:r>
      <w:r w:rsidDel="00000000" w:rsidR="00000000" w:rsidRPr="00000000">
        <w:rPr>
          <w:rtl w:val="0"/>
        </w:rPr>
        <w:t xml:space="preserve"> por la Universidad de Aguascalientes; también cursó posgrados de </w:t>
      </w:r>
      <w:r w:rsidDel="00000000" w:rsidR="00000000" w:rsidRPr="00000000">
        <w:rPr>
          <w:b w:val="1"/>
          <w:rtl w:val="0"/>
        </w:rPr>
        <w:t xml:space="preserve">Negocios</w:t>
      </w:r>
      <w:r w:rsidDel="00000000" w:rsidR="00000000" w:rsidRPr="00000000">
        <w:rPr>
          <w:rtl w:val="0"/>
        </w:rPr>
        <w:t xml:space="preserve"> en 2008 por Ningbo University en Ningbo, China; </w:t>
      </w:r>
      <w:r w:rsidDel="00000000" w:rsidR="00000000" w:rsidRPr="00000000">
        <w:rPr>
          <w:b w:val="1"/>
          <w:rtl w:val="0"/>
        </w:rPr>
        <w:t xml:space="preserve">Marketing</w:t>
      </w:r>
      <w:r w:rsidDel="00000000" w:rsidR="00000000" w:rsidRPr="00000000">
        <w:rPr>
          <w:rtl w:val="0"/>
        </w:rPr>
        <w:t xml:space="preserve">, en el Tec de Monterrey (ITESM) en 2010, y, en 2021, concluyó sus estudios de </w:t>
      </w:r>
      <w:r w:rsidDel="00000000" w:rsidR="00000000" w:rsidRPr="00000000">
        <w:rPr>
          <w:b w:val="1"/>
          <w:rtl w:val="0"/>
        </w:rPr>
        <w:t xml:space="preserve">Marketing Digital</w:t>
      </w:r>
      <w:r w:rsidDel="00000000" w:rsidR="00000000" w:rsidRPr="00000000">
        <w:rPr>
          <w:rtl w:val="0"/>
        </w:rPr>
        <w:t xml:space="preserve"> en la Columbia University Business School.</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b w:val="1"/>
          <w:rtl w:val="0"/>
        </w:rPr>
        <w:t xml:space="preserve">Carlos Cruz Del Bosque</w:t>
      </w:r>
      <w:r w:rsidDel="00000000" w:rsidR="00000000" w:rsidRPr="00000000">
        <w:rPr>
          <w:rtl w:val="0"/>
        </w:rPr>
        <w:t xml:space="preserve"> llega </w:t>
      </w:r>
      <w:r w:rsidDel="00000000" w:rsidR="00000000" w:rsidRPr="00000000">
        <w:rPr>
          <w:b w:val="1"/>
          <w:i w:val="1"/>
          <w:rtl w:val="0"/>
        </w:rPr>
        <w:t xml:space="preserve">another</w:t>
      </w:r>
      <w:r w:rsidDel="00000000" w:rsidR="00000000" w:rsidRPr="00000000">
        <w:rPr>
          <w:rtl w:val="0"/>
        </w:rPr>
        <w:t xml:space="preserve"> conociendo la relevancia que tiene el servicio al cliente, considerándolo el eje principal para que cualquier relación comercial sea verdadera y duradera, ya que las necesidades de comunicación de las marcas son el centro de todas las estrategias que se diseñan dentro de esta agencia, atendidas siempre de manera uniforme por las áreas que la conforman.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Como director, Del Bosque pone todos sus esfuerzos en la creación de planes para desarrollar y potencializar negocios, así como en la gestión de proyectos adecuados para atraer, persuadir y convertir una audiencia en clientes. </w:t>
      </w: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Por todo esto, damos la bienvenida a la gran familia </w:t>
      </w:r>
      <w:r w:rsidDel="00000000" w:rsidR="00000000" w:rsidRPr="00000000">
        <w:rPr>
          <w:b w:val="1"/>
          <w:i w:val="1"/>
          <w:rtl w:val="0"/>
        </w:rPr>
        <w:t xml:space="preserve">another</w:t>
      </w:r>
      <w:r w:rsidDel="00000000" w:rsidR="00000000" w:rsidRPr="00000000">
        <w:rPr>
          <w:rtl w:val="0"/>
        </w:rPr>
        <w:t xml:space="preserve"> a Carlos Cruz del Bosque. Si quieres conocer a todos nuestro grupo de expertos que sigue revolucionando la comunicación estratégica, te invitamos </w:t>
      </w:r>
      <w:hyperlink r:id="rId6">
        <w:r w:rsidDel="00000000" w:rsidR="00000000" w:rsidRPr="00000000">
          <w:rPr>
            <w:color w:val="1155cc"/>
            <w:u w:val="single"/>
            <w:rtl w:val="0"/>
          </w:rPr>
          <w:t xml:space="preserve">a visitarnos</w:t>
        </w:r>
      </w:hyperlink>
      <w:r w:rsidDel="00000000" w:rsidR="00000000" w:rsidRPr="00000000">
        <w:rPr>
          <w:rtl w:val="0"/>
        </w:rPr>
        <w:t xml:space="preserve"> y a platicar con nosotros.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t xml:space="preserve">***</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rFonts w:ascii="Helvetica" w:cs="Helvetica" w:eastAsia="Helvetica" w:hAnsi="Helvetica"/>
          <w:b w:val="1"/>
          <w:sz w:val="18"/>
          <w:szCs w:val="18"/>
        </w:rPr>
      </w:pPr>
      <w:r w:rsidDel="00000000" w:rsidR="00000000" w:rsidRPr="00000000">
        <w:rPr>
          <w:rFonts w:ascii="Helvetica" w:cs="Helvetica" w:eastAsia="Helvetica" w:hAnsi="Helvetica"/>
          <w:b w:val="1"/>
          <w:sz w:val="18"/>
          <w:szCs w:val="18"/>
          <w:rtl w:val="0"/>
        </w:rPr>
        <w:t xml:space="preserve">SOBRE ANOTHER </w:t>
      </w:r>
    </w:p>
    <w:p w:rsidR="00000000" w:rsidDel="00000000" w:rsidP="00000000" w:rsidRDefault="00000000" w:rsidRPr="00000000" w14:paraId="00000014">
      <w:pPr>
        <w:jc w:val="both"/>
        <w:rPr>
          <w:rFonts w:ascii="Helvetica" w:cs="Helvetica" w:eastAsia="Helvetica" w:hAnsi="Helvetica"/>
          <w:b w:val="1"/>
          <w:sz w:val="18"/>
          <w:szCs w:val="18"/>
        </w:rPr>
      </w:pPr>
      <w:r w:rsidDel="00000000" w:rsidR="00000000" w:rsidRPr="00000000">
        <w:rPr>
          <w:rtl w:val="0"/>
        </w:rPr>
      </w:r>
    </w:p>
    <w:p w:rsidR="00000000" w:rsidDel="00000000" w:rsidP="00000000" w:rsidRDefault="00000000" w:rsidRPr="00000000" w14:paraId="00000015">
      <w:pPr>
        <w:jc w:val="both"/>
        <w:rPr>
          <w:rFonts w:ascii="Helvetica" w:cs="Helvetica" w:eastAsia="Helvetica" w:hAnsi="Helvetica"/>
          <w:sz w:val="18"/>
          <w:szCs w:val="18"/>
        </w:rPr>
      </w:pPr>
      <w:r w:rsidDel="00000000" w:rsidR="00000000" w:rsidRPr="00000000">
        <w:rPr>
          <w:rFonts w:ascii="Helvetica" w:cs="Helvetica" w:eastAsia="Helvetica" w:hAnsi="Helvetica"/>
          <w:sz w:val="18"/>
          <w:szCs w:val="18"/>
          <w:rtl w:val="0"/>
        </w:rPr>
        <w:t xml:space="preserve">Fundada en 2004 por Jaspar Eyears y Rodrigo Peñafiel,</w:t>
      </w:r>
      <w:r w:rsidDel="00000000" w:rsidR="00000000" w:rsidRPr="00000000">
        <w:rPr>
          <w:rFonts w:ascii="Helvetica" w:cs="Helvetica" w:eastAsia="Helvetica" w:hAnsi="Helvetica"/>
          <w:i w:val="1"/>
          <w:sz w:val="18"/>
          <w:szCs w:val="18"/>
          <w:rtl w:val="0"/>
        </w:rPr>
        <w:t xml:space="preserve"> another</w:t>
      </w:r>
      <w:r w:rsidDel="00000000" w:rsidR="00000000" w:rsidRPr="00000000">
        <w:rPr>
          <w:rFonts w:ascii="Helvetica" w:cs="Helvetica" w:eastAsia="Helvetica" w:hAnsi="Helvetica"/>
          <w:sz w:val="18"/>
          <w:szCs w:val="18"/>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rFonts w:ascii="Helvetica" w:cs="Helvetica" w:eastAsia="Helvetica" w:hAnsi="Helvetica"/>
          <w:i w:val="1"/>
          <w:sz w:val="18"/>
          <w:szCs w:val="18"/>
          <w:rtl w:val="0"/>
        </w:rPr>
        <w:t xml:space="preserve">another</w:t>
      </w:r>
      <w:r w:rsidDel="00000000" w:rsidR="00000000" w:rsidRPr="00000000">
        <w:rPr>
          <w:rFonts w:ascii="Helvetica" w:cs="Helvetica" w:eastAsia="Helvetica" w:hAnsi="Helvetica"/>
          <w:sz w:val="18"/>
          <w:szCs w:val="18"/>
          <w:rtl w:val="0"/>
        </w:rPr>
        <w:t xml:space="preserve"> cuenta con servicios integrados como relaciones públicas, comunicación digital, </w:t>
      </w:r>
      <w:r w:rsidDel="00000000" w:rsidR="00000000" w:rsidRPr="00000000">
        <w:rPr>
          <w:rFonts w:ascii="Helvetica" w:cs="Helvetica" w:eastAsia="Helvetica" w:hAnsi="Helvetica"/>
          <w:i w:val="1"/>
          <w:sz w:val="18"/>
          <w:szCs w:val="18"/>
          <w:rtl w:val="0"/>
        </w:rPr>
        <w:t xml:space="preserve">influencer marketing</w:t>
      </w:r>
      <w:r w:rsidDel="00000000" w:rsidR="00000000" w:rsidRPr="00000000">
        <w:rPr>
          <w:rFonts w:ascii="Helvetica" w:cs="Helvetica" w:eastAsia="Helvetica" w:hAnsi="Helvetica"/>
          <w:sz w:val="18"/>
          <w:szCs w:val="18"/>
          <w:rtl w:val="0"/>
        </w:rPr>
        <w:t xml:space="preserve">, </w:t>
      </w:r>
      <w:r w:rsidDel="00000000" w:rsidR="00000000" w:rsidRPr="00000000">
        <w:rPr>
          <w:rFonts w:ascii="Helvetica" w:cs="Helvetica" w:eastAsia="Helvetica" w:hAnsi="Helvetica"/>
          <w:i w:val="1"/>
          <w:sz w:val="18"/>
          <w:szCs w:val="18"/>
          <w:rtl w:val="0"/>
        </w:rPr>
        <w:t xml:space="preserve">social media, branding, content &amp; inbound marketing</w:t>
      </w:r>
      <w:r w:rsidDel="00000000" w:rsidR="00000000" w:rsidRPr="00000000">
        <w:rPr>
          <w:rFonts w:ascii="Helvetica" w:cs="Helvetica" w:eastAsia="Helvetica" w:hAnsi="Helvetica"/>
          <w:sz w:val="18"/>
          <w:szCs w:val="18"/>
          <w:rtl w:val="0"/>
        </w:rPr>
        <w:t xml:space="preserve">, creativo y diseño, y experiencias de marca. La agencia opera bajo unidades de negocio especializadas clasificadas en Belleza, Consumo, Corporativo, Entretenimiento, Lujo, Tecnología, Turismo. </w:t>
      </w:r>
      <w:r w:rsidDel="00000000" w:rsidR="00000000" w:rsidRPr="00000000">
        <w:rPr>
          <w:rFonts w:ascii="Helvetica" w:cs="Helvetica" w:eastAsia="Helvetica" w:hAnsi="Helvetica"/>
          <w:i w:val="1"/>
          <w:sz w:val="18"/>
          <w:szCs w:val="18"/>
          <w:rtl w:val="0"/>
        </w:rPr>
        <w:t xml:space="preserve">another</w:t>
      </w:r>
      <w:r w:rsidDel="00000000" w:rsidR="00000000" w:rsidRPr="00000000">
        <w:rPr>
          <w:rFonts w:ascii="Helvetica" w:cs="Helvetica" w:eastAsia="Helvetica" w:hAnsi="Helvetica"/>
          <w:sz w:val="18"/>
          <w:szCs w:val="18"/>
          <w:rtl w:val="0"/>
        </w:rPr>
        <w:t xml:space="preserve"> forma parte de </w:t>
      </w:r>
      <w:r w:rsidDel="00000000" w:rsidR="00000000" w:rsidRPr="00000000">
        <w:rPr>
          <w:rFonts w:ascii="Helvetica" w:cs="Helvetica" w:eastAsia="Helvetica" w:hAnsi="Helvetica"/>
          <w:i w:val="1"/>
          <w:sz w:val="18"/>
          <w:szCs w:val="18"/>
          <w:rtl w:val="0"/>
        </w:rPr>
        <w:t xml:space="preserve">Constellation Global Network</w:t>
      </w:r>
      <w:r w:rsidDel="00000000" w:rsidR="00000000" w:rsidRPr="00000000">
        <w:rPr>
          <w:rFonts w:ascii="Helvetica" w:cs="Helvetica" w:eastAsia="Helvetica" w:hAnsi="Helvetica"/>
          <w:sz w:val="18"/>
          <w:szCs w:val="18"/>
          <w:rtl w:val="0"/>
        </w:rPr>
        <w:t xml:space="preserve">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16">
      <w:pPr>
        <w:jc w:val="both"/>
        <w:rPr>
          <w:rFonts w:ascii="Helvetica" w:cs="Helvetica" w:eastAsia="Helvetica" w:hAnsi="Helvetica"/>
          <w:sz w:val="18"/>
          <w:szCs w:val="18"/>
        </w:rPr>
      </w:pPr>
      <w:r w:rsidDel="00000000" w:rsidR="00000000" w:rsidRPr="00000000">
        <w:rPr>
          <w:rtl w:val="0"/>
        </w:rPr>
      </w:r>
    </w:p>
    <w:p w:rsidR="00000000" w:rsidDel="00000000" w:rsidP="00000000" w:rsidRDefault="00000000" w:rsidRPr="00000000" w14:paraId="00000017">
      <w:pPr>
        <w:jc w:val="both"/>
        <w:rPr>
          <w:rFonts w:ascii="Helvetica Neue" w:cs="Helvetica Neue" w:eastAsia="Helvetica Neue" w:hAnsi="Helvetica Neue"/>
          <w:b w:val="1"/>
        </w:rPr>
      </w:pPr>
      <w:r w:rsidDel="00000000" w:rsidR="00000000" w:rsidRPr="00000000">
        <w:rPr>
          <w:rFonts w:ascii="Helvetica" w:cs="Helvetica" w:eastAsia="Helvetica" w:hAnsi="Helvetica"/>
          <w:sz w:val="18"/>
          <w:szCs w:val="18"/>
          <w:rtl w:val="0"/>
        </w:rPr>
        <w:t xml:space="preserve">Para más información visita </w:t>
      </w:r>
      <w:hyperlink r:id="rId7">
        <w:r w:rsidDel="00000000" w:rsidR="00000000" w:rsidRPr="00000000">
          <w:rPr>
            <w:rFonts w:ascii="Helvetica" w:cs="Helvetica" w:eastAsia="Helvetica" w:hAnsi="Helvetica"/>
            <w:sz w:val="18"/>
            <w:szCs w:val="18"/>
            <w:rtl w:val="0"/>
          </w:rPr>
          <w:t xml:space="preserve">another.co</w:t>
        </w:r>
      </w:hyperlink>
      <w:r w:rsidDel="00000000" w:rsidR="00000000" w:rsidRPr="00000000">
        <w:rPr>
          <w:rFonts w:ascii="Helvetica" w:cs="Helvetica" w:eastAsia="Helvetica" w:hAnsi="Helvetica"/>
          <w:sz w:val="18"/>
          <w:szCs w:val="18"/>
          <w:rtl w:val="0"/>
        </w:rPr>
        <w:t xml:space="preserve"> y síguelos en sus redes sociales: </w:t>
      </w:r>
      <w:hyperlink r:id="rId8">
        <w:r w:rsidDel="00000000" w:rsidR="00000000" w:rsidRPr="00000000">
          <w:rPr>
            <w:rFonts w:ascii="Helvetica" w:cs="Helvetica" w:eastAsia="Helvetica" w:hAnsi="Helvetica"/>
            <w:color w:val="1155cc"/>
            <w:sz w:val="18"/>
            <w:szCs w:val="18"/>
            <w:u w:val="single"/>
            <w:rtl w:val="0"/>
          </w:rPr>
          <w:t xml:space="preserve">Facebook</w:t>
        </w:r>
      </w:hyperlink>
      <w:r w:rsidDel="00000000" w:rsidR="00000000" w:rsidRPr="00000000">
        <w:rPr>
          <w:rFonts w:ascii="Helvetica" w:cs="Helvetica" w:eastAsia="Helvetica" w:hAnsi="Helvetica"/>
          <w:sz w:val="18"/>
          <w:szCs w:val="18"/>
          <w:rtl w:val="0"/>
        </w:rPr>
        <w:t xml:space="preserve">, </w:t>
      </w:r>
      <w:hyperlink r:id="rId9">
        <w:r w:rsidDel="00000000" w:rsidR="00000000" w:rsidRPr="00000000">
          <w:rPr>
            <w:rFonts w:ascii="Helvetica" w:cs="Helvetica" w:eastAsia="Helvetica" w:hAnsi="Helvetica"/>
            <w:color w:val="1155cc"/>
            <w:sz w:val="18"/>
            <w:szCs w:val="18"/>
            <w:u w:val="single"/>
            <w:rtl w:val="0"/>
          </w:rPr>
          <w:t xml:space="preserve">Twitter</w:t>
        </w:r>
      </w:hyperlink>
      <w:r w:rsidDel="00000000" w:rsidR="00000000" w:rsidRPr="00000000">
        <w:rPr>
          <w:rFonts w:ascii="Helvetica" w:cs="Helvetica" w:eastAsia="Helvetica" w:hAnsi="Helvetica"/>
          <w:sz w:val="18"/>
          <w:szCs w:val="18"/>
          <w:rtl w:val="0"/>
        </w:rPr>
        <w:t xml:space="preserve">, </w:t>
      </w:r>
      <w:hyperlink r:id="rId10">
        <w:r w:rsidDel="00000000" w:rsidR="00000000" w:rsidRPr="00000000">
          <w:rPr>
            <w:rFonts w:ascii="Helvetica" w:cs="Helvetica" w:eastAsia="Helvetica" w:hAnsi="Helvetica"/>
            <w:color w:val="1155cc"/>
            <w:sz w:val="18"/>
            <w:szCs w:val="18"/>
            <w:u w:val="single"/>
            <w:rtl w:val="0"/>
          </w:rPr>
          <w:t xml:space="preserve">Instagram</w:t>
        </w:r>
      </w:hyperlink>
      <w:r w:rsidDel="00000000" w:rsidR="00000000" w:rsidRPr="00000000">
        <w:rPr>
          <w:rFonts w:ascii="Helvetica" w:cs="Helvetica" w:eastAsia="Helvetica" w:hAnsi="Helvetica"/>
          <w:sz w:val="18"/>
          <w:szCs w:val="18"/>
          <w:rtl w:val="0"/>
        </w:rPr>
        <w:t xml:space="preserve"> y </w:t>
      </w:r>
      <w:hyperlink r:id="rId11">
        <w:r w:rsidDel="00000000" w:rsidR="00000000" w:rsidRPr="00000000">
          <w:rPr>
            <w:rFonts w:ascii="Helvetica" w:cs="Helvetica" w:eastAsia="Helvetica" w:hAnsi="Helvetica"/>
            <w:color w:val="1155cc"/>
            <w:sz w:val="18"/>
            <w:szCs w:val="18"/>
            <w:u w:val="single"/>
            <w:rtl w:val="0"/>
          </w:rPr>
          <w:t xml:space="preserve">Linkedin</w:t>
        </w:r>
      </w:hyperlink>
      <w:r w:rsidDel="00000000" w:rsidR="00000000" w:rsidRPr="00000000">
        <w:rPr>
          <w:rFonts w:ascii="Helvetica" w:cs="Helvetica" w:eastAsia="Helvetica" w:hAnsi="Helvetica"/>
          <w:sz w:val="18"/>
          <w:szCs w:val="18"/>
          <w:rtl w:val="0"/>
        </w:rPr>
        <w:t xml:space="preserve">.</w:t>
      </w: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widowControl w:val="0"/>
        <w:jc w:val="both"/>
        <w:rPr>
          <w:b w:val="1"/>
          <w:u w:val="single"/>
        </w:rPr>
      </w:pPr>
      <w:r w:rsidDel="00000000" w:rsidR="00000000" w:rsidRPr="00000000">
        <w:rPr>
          <w:rtl w:val="0"/>
        </w:rPr>
      </w:r>
    </w:p>
    <w:p w:rsidR="00000000" w:rsidDel="00000000" w:rsidP="00000000" w:rsidRDefault="00000000" w:rsidRPr="00000000" w14:paraId="0000001A">
      <w:pPr>
        <w:spacing w:line="276" w:lineRule="auto"/>
        <w:jc w:val="both"/>
        <w:rPr/>
      </w:pPr>
      <w:r w:rsidDel="00000000" w:rsidR="00000000" w:rsidRPr="00000000">
        <w:rPr>
          <w:rtl w:val="0"/>
        </w:rPr>
      </w:r>
    </w:p>
    <w:p w:rsidR="00000000" w:rsidDel="00000000" w:rsidP="00000000" w:rsidRDefault="00000000" w:rsidRPr="00000000" w14:paraId="0000001B">
      <w:pPr>
        <w:jc w:val="both"/>
        <w:rPr>
          <w:i w:val="1"/>
        </w:rPr>
      </w:pPr>
      <w:r w:rsidDel="00000000" w:rsidR="00000000" w:rsidRPr="00000000">
        <w:rPr>
          <w:i w:val="1"/>
          <w:rtl w:val="0"/>
        </w:rPr>
        <w:t xml:space="preserve">Contacto para prensa: </w:t>
      </w:r>
    </w:p>
    <w:p w:rsidR="00000000" w:rsidDel="00000000" w:rsidP="00000000" w:rsidRDefault="00000000" w:rsidRPr="00000000" w14:paraId="0000001C">
      <w:pPr>
        <w:jc w:val="both"/>
        <w:rPr/>
      </w:pPr>
      <w:r w:rsidDel="00000000" w:rsidR="00000000" w:rsidRPr="00000000">
        <w:rPr>
          <w:rtl w:val="0"/>
        </w:rPr>
        <w:t xml:space="preserve">Carmen Muñoz</w:t>
      </w:r>
    </w:p>
    <w:p w:rsidR="00000000" w:rsidDel="00000000" w:rsidP="00000000" w:rsidRDefault="00000000" w:rsidRPr="00000000" w14:paraId="0000001D">
      <w:pPr>
        <w:jc w:val="both"/>
        <w:rPr/>
      </w:pPr>
      <w:hyperlink r:id="rId12">
        <w:r w:rsidDel="00000000" w:rsidR="00000000" w:rsidRPr="00000000">
          <w:rPr>
            <w:color w:val="1155cc"/>
            <w:u w:val="single"/>
            <w:rtl w:val="0"/>
          </w:rPr>
          <w:t xml:space="preserve">carmen.munoz@another.co</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drawing>
        <wp:inline distB="114300" distT="114300" distL="114300" distR="114300">
          <wp:extent cx="2281238" cy="7447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1238" cy="7447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inkedin.com/company/anotherco/" TargetMode="External"/><Relationship Id="rId10" Type="http://schemas.openxmlformats.org/officeDocument/2006/relationships/hyperlink" Target="https://www.instagram.com/anotherco/" TargetMode="External"/><Relationship Id="rId13" Type="http://schemas.openxmlformats.org/officeDocument/2006/relationships/header" Target="header1.xml"/><Relationship Id="rId12" Type="http://schemas.openxmlformats.org/officeDocument/2006/relationships/hyperlink" Target="mailto:carmen.munoz@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anotherco?lang=en" TargetMode="External"/><Relationship Id="rId5" Type="http://schemas.openxmlformats.org/officeDocument/2006/relationships/styles" Target="styles.xml"/><Relationship Id="rId6" Type="http://schemas.openxmlformats.org/officeDocument/2006/relationships/hyperlink" Target="https://another.co/" TargetMode="External"/><Relationship Id="rId7" Type="http://schemas.openxmlformats.org/officeDocument/2006/relationships/hyperlink" Target="http://another.co/" TargetMode="External"/><Relationship Id="rId8" Type="http://schemas.openxmlformats.org/officeDocument/2006/relationships/hyperlink" Target="https://www.facebook.com/anothercompan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